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F645" w14:textId="77777777" w:rsidR="00F023CD" w:rsidRDefault="00F023CD">
      <w:pPr>
        <w:pStyle w:val="newncpi0"/>
        <w:jc w:val="center"/>
      </w:pPr>
      <w:r>
        <w:rPr>
          <w:rStyle w:val="name"/>
        </w:rPr>
        <w:t>ПОСТАНОВЛЕНИЕ </w:t>
      </w:r>
      <w:r>
        <w:rPr>
          <w:rStyle w:val="promulgator"/>
        </w:rPr>
        <w:t>МИНИСТЕРСТВА ЮСТИЦИИ РЕСПУБЛИКИ БЕЛАРУСЬ</w:t>
      </w:r>
    </w:p>
    <w:p w14:paraId="195A6EFD" w14:textId="77777777" w:rsidR="00F023CD" w:rsidRDefault="00F023CD">
      <w:pPr>
        <w:pStyle w:val="newncpi"/>
        <w:ind w:firstLine="0"/>
        <w:jc w:val="center"/>
      </w:pPr>
      <w:r>
        <w:rPr>
          <w:rStyle w:val="datepr"/>
        </w:rPr>
        <w:t>10 октября 2018 г.</w:t>
      </w:r>
      <w:r>
        <w:rPr>
          <w:rStyle w:val="number"/>
        </w:rPr>
        <w:t xml:space="preserve"> № 193</w:t>
      </w:r>
    </w:p>
    <w:p w14:paraId="3D60A30C" w14:textId="77777777" w:rsidR="00F023CD" w:rsidRDefault="00F023CD">
      <w:pPr>
        <w:pStyle w:val="titlencpi"/>
      </w:pPr>
      <w:r>
        <w:t>Об отдельных требованиях к оформлению нормативных правовых актов и взаимодействии Министерства юстиции с Национальным центром законодательства и правовой информации</w:t>
      </w:r>
    </w:p>
    <w:p w14:paraId="3F5BD39C" w14:textId="77777777" w:rsidR="00F023CD" w:rsidRDefault="00F023CD">
      <w:pPr>
        <w:pStyle w:val="changei"/>
      </w:pPr>
      <w:r>
        <w:t>Изменения и дополнения:</w:t>
      </w:r>
    </w:p>
    <w:p w14:paraId="40D1CFC1" w14:textId="77777777" w:rsidR="00F023CD" w:rsidRDefault="00F023CD">
      <w:pPr>
        <w:pStyle w:val="changeadd"/>
      </w:pPr>
      <w:r>
        <w:t>Постановление Министерства юстиции Республики Беларусь от 30 января 2019 г. № 17 (зарегистрировано в Национальном реестре - № 8/33834 от 01.02.2019 г.) &lt;W21933834&gt;;</w:t>
      </w:r>
    </w:p>
    <w:p w14:paraId="4C1BEEE9" w14:textId="77777777" w:rsidR="00F023CD" w:rsidRDefault="00F023CD">
      <w:pPr>
        <w:pStyle w:val="changeadd"/>
      </w:pPr>
      <w:r>
        <w:t>Постановление Министерства юстиции Республики Беларусь от 7 августа 2019 г. № 152 (зарегистрировано в Национальном реестре - № 8/34436 от 09.08.2019 г.) &lt;W21934436&gt;;</w:t>
      </w:r>
    </w:p>
    <w:p w14:paraId="66A94BA4" w14:textId="77777777" w:rsidR="00F023CD" w:rsidRDefault="00F023CD">
      <w:pPr>
        <w:pStyle w:val="changeadd"/>
      </w:pPr>
      <w:r>
        <w:t>Постановление Министерства юстиции Республики Беларусь от 30 мая 2024 г. № 32 (зарегистрировано в Национальном реестре - № 8/41658 от 03.06.2024 г.) &lt;W22441658&gt; - внесены изменения и дополнения, вступившие в силу 6 июня 2024 г., за исключением изменений и дополнений, которые вступят в силу 1 июля 2024 г.;</w:t>
      </w:r>
    </w:p>
    <w:p w14:paraId="07C7BB1B" w14:textId="77777777" w:rsidR="00F023CD" w:rsidRDefault="00F023CD">
      <w:pPr>
        <w:pStyle w:val="changeadd"/>
      </w:pPr>
      <w:r>
        <w:t>Постановление Министерства юстиции Республики Беларусь от 30 мая 2024 г. № 32 (зарегистрировано в Национальном реестре - № 8/41658 от 03.06.2024 г.) &lt;W22441658&gt; - внесены изменения и дополнения, вступившие в силу 6 июня 2024 г. и 1 июля 2024 г.;</w:t>
      </w:r>
    </w:p>
    <w:p w14:paraId="1461BD33" w14:textId="77777777" w:rsidR="00F023CD" w:rsidRDefault="00F023CD">
      <w:pPr>
        <w:pStyle w:val="changeadd"/>
      </w:pPr>
      <w:r>
        <w:t>Постановление Министерства юстиции Республики Беларусь от 6 сентября 2024 г. № 64 (зарегистрировано в Национальном реестре - № 8/42096 от 10.09.2024 г.) &lt;W22442096&gt;</w:t>
      </w:r>
    </w:p>
    <w:p w14:paraId="04A3FE76" w14:textId="77777777" w:rsidR="00F023CD" w:rsidRDefault="00F023CD">
      <w:pPr>
        <w:pStyle w:val="newncpi"/>
      </w:pPr>
      <w:r>
        <w:t> </w:t>
      </w:r>
    </w:p>
    <w:p w14:paraId="2265996F" w14:textId="77777777" w:rsidR="00F023CD" w:rsidRDefault="00F023CD">
      <w:pPr>
        <w:pStyle w:val="preamble"/>
      </w:pPr>
      <w:r>
        <w:t>На основании пункта 4 постановления Совета Министров Республики Беларусь от 23 сентября 2006 г. № 1244 «Об обязательной юридической экспертизе нормативных правовых актов» Министерство юстиции Республики Беларусь ПОСТАНОВЛЯЕТ:</w:t>
      </w:r>
    </w:p>
    <w:p w14:paraId="2EBC0361" w14:textId="77777777" w:rsidR="00F023CD" w:rsidRDefault="00F023CD">
      <w:pPr>
        <w:pStyle w:val="point"/>
      </w:pPr>
      <w:r>
        <w:t>1. Установить, что:</w:t>
      </w:r>
    </w:p>
    <w:p w14:paraId="7DDA61B9" w14:textId="77777777" w:rsidR="00F023CD" w:rsidRDefault="00F023CD">
      <w:pPr>
        <w:pStyle w:val="underpoint"/>
      </w:pPr>
      <w:r>
        <w:t>1.1. оформление и представление нормативных правовых актов Национального банка, Комитета государственного контроля, Управления делами Президента Республики Беларусь, Следственного комитета, Государственного комитета судебных экспертиз, Комитета государственной безопасности, Национальной академии наук Беларуси, министерств, иных республиканских органов государственного управления, областных и Минского городского Советов депутатов, областных и Минского городского исполнительных комитетов, местных Советов депутатов, исполнительных и распорядительных органов базового территориального уровня (далее – нормотворческие органы) на обязательную юридическую экспертизу с последующим направлением для включения в Национальный реестр правовых актов Республики Беларусь (далее – НРПА) осуществляется с учетом требований Указа Президента Республики Беларусь от 20 июля 1998 г. № 369 «О Национальном реестре правовых актов Республики Беларусь», постановления Совета Министров Республики Беларусь от 23 сентября 2006 г. № 1244, настоящего постановления и иных актов законодательства о нормотворческой деятельности, а также в соответствии с требованиями, устанавливаемыми Национальным центром законодательства и правовой информации (далее – НЦЗПИ);</w:t>
      </w:r>
    </w:p>
    <w:p w14:paraId="3DE3ECF8" w14:textId="77777777" w:rsidR="00F023CD" w:rsidRDefault="00F023CD">
      <w:pPr>
        <w:pStyle w:val="underpoint"/>
      </w:pPr>
      <w:r>
        <w:t xml:space="preserve">1.2. нормативные правовые акты в соответствии с требованиями законодательства представляются в Министерство юстиции, главные управления юстиции областных исполнительных комитетов (далее – управление юстиции) для проведения обязательной юридической экспертизы в виде электронных документов или электронных копий </w:t>
      </w:r>
      <w:r>
        <w:lastRenderedPageBreak/>
        <w:t>документов на бумажных носителях* (далее – электронные копии) посредством автоматизированной информационной системы, обеспечивающей формирование НРПА (далее – АИС НРПА).</w:t>
      </w:r>
    </w:p>
    <w:p w14:paraId="6C06BC2F" w14:textId="77777777" w:rsidR="00F023CD" w:rsidRDefault="00F023CD">
      <w:pPr>
        <w:pStyle w:val="newncpi"/>
      </w:pPr>
      <w:r>
        <w:t>В исключительных случаях при невозможности представления нормативных правовых актов в соответствии с частью первой настоящего подпункта по независящим от государственных органов причинам нормативные правовые акты представляются в виде оригинала (оригиналов по количеству нормотворческих органов) и двух его (их) копий на бумажных носителях с одновременным представлением файлов с текстами этих нормативных правовых актов, соответствующими текстам оригиналов на бумажных носителях.</w:t>
      </w:r>
    </w:p>
    <w:p w14:paraId="596E4BF6" w14:textId="77777777" w:rsidR="00F023CD" w:rsidRDefault="00F023CD">
      <w:pPr>
        <w:pStyle w:val="newncpi"/>
      </w:pPr>
      <w:r>
        <w:t>Нормативные правовые акты, содержащие служебную информацию ограниченного распространения, до внедрения системы, предназначенной для передачи электронных документов и обеспечивающей соблюдение установленных законодательством требований к защите указанной информации, представляются в виде оригинала (оригиналов по количеству нормотворческих органов) и двух его (их) копий на бумажных носителях с одновременным представлением файлов с текстами этих нормативных правовых актов, соответствующими текстам оригиналов на бумажных носителях;</w:t>
      </w:r>
    </w:p>
    <w:p w14:paraId="776503FD" w14:textId="77777777" w:rsidR="00F023CD" w:rsidRDefault="00F023CD">
      <w:pPr>
        <w:pStyle w:val="snoskiline"/>
      </w:pPr>
      <w:r>
        <w:t>______________________________</w:t>
      </w:r>
    </w:p>
    <w:p w14:paraId="79570920" w14:textId="77777777" w:rsidR="00F023CD" w:rsidRDefault="00F023CD">
      <w:pPr>
        <w:pStyle w:val="snoski"/>
        <w:spacing w:after="240"/>
        <w:ind w:firstLine="567"/>
      </w:pPr>
      <w:r>
        <w:t>* Термины «электронный документ» и «электронная копия документа на бумажном носителе» используются в значениях, предусмотренных Законом Республики Беларусь от 28 декабря 2009 г. № 113-З «Об электронном документе и электронной цифровой подписи».</w:t>
      </w:r>
    </w:p>
    <w:p w14:paraId="1B061986" w14:textId="77777777" w:rsidR="00F023CD" w:rsidRDefault="00F023CD">
      <w:pPr>
        <w:pStyle w:val="underpoint"/>
      </w:pPr>
      <w:r>
        <w:t>1.3. нормативный правовой акт в виде электронного документа и электронной копии для проведения обязательной юридической экспертизы формируется в текстовом редакторе, позволяющем обеспечить формирование НРПА;</w:t>
      </w:r>
    </w:p>
    <w:p w14:paraId="540DD7C2" w14:textId="77777777" w:rsidR="00F023CD" w:rsidRDefault="00F023CD">
      <w:pPr>
        <w:pStyle w:val="underpoint"/>
      </w:pPr>
      <w:r>
        <w:t>1.4. нормативный правовой акт в виде электронного документа или электронной копии и прилагаемые к нему документы помещаются в отдельные файлы.</w:t>
      </w:r>
    </w:p>
    <w:p w14:paraId="321B2284" w14:textId="77777777" w:rsidR="00F023CD" w:rsidRDefault="00F023CD">
      <w:pPr>
        <w:pStyle w:val="newncpi"/>
      </w:pPr>
      <w:r>
        <w:t>Текст одного нормативного правового акта помещается в отдельный файл.</w:t>
      </w:r>
    </w:p>
    <w:p w14:paraId="5607F127" w14:textId="77777777" w:rsidR="00F023CD" w:rsidRDefault="00F023CD">
      <w:pPr>
        <w:pStyle w:val="newncpi"/>
      </w:pPr>
      <w:r>
        <w:t>При наличии приложений к нормативному правовому акту (утвержденному нормативному правовому акту) и (или) утвержденного нормативного правового акта тексты нормативного правового акта, приложений к нему и (или) утвержденного нормативного правового акта помещаются в один файл.</w:t>
      </w:r>
    </w:p>
    <w:p w14:paraId="09BB3EC9" w14:textId="77777777" w:rsidR="00F023CD" w:rsidRDefault="00F023CD">
      <w:pPr>
        <w:pStyle w:val="newncpi"/>
      </w:pPr>
      <w:r>
        <w:t>Оформление текста нормативного правового акта, включая тексты приложений к нему и (или) утвержденного нормативного правового акта (при их наличии), в нескольких файлах допускается только в том случае, если их общий объем превышает 5 Мбайт;</w:t>
      </w:r>
    </w:p>
    <w:p w14:paraId="6F6461C9" w14:textId="77777777" w:rsidR="00F023CD" w:rsidRDefault="00F023CD">
      <w:pPr>
        <w:pStyle w:val="underpoint"/>
      </w:pPr>
      <w:r>
        <w:t>1.5. оформление нормативных правовых актов в виде электронных документов и электронных копий осуществляется с учетом следующих дополнительных требований:</w:t>
      </w:r>
    </w:p>
    <w:p w14:paraId="790841C5" w14:textId="77777777" w:rsidR="00F023CD" w:rsidRDefault="00F023CD">
      <w:pPr>
        <w:pStyle w:val="underpoint"/>
      </w:pPr>
      <w:r>
        <w:t>1.5.1. нормативный правовой акт дополнительно оформляется в формате Portable Document Format (PDF/A1 или PDF/A2), идентичность содержания которого и содержания нормативного правового акта, сформированного в соответствии с подпунктом 1.3 настоящего пункта, обеспечивается нормотворческими органами;</w:t>
      </w:r>
    </w:p>
    <w:p w14:paraId="4CD0162E" w14:textId="77777777" w:rsidR="00F023CD" w:rsidRDefault="00F023CD">
      <w:pPr>
        <w:pStyle w:val="underpoint"/>
      </w:pPr>
      <w:r>
        <w:t>1.5.2. нормативные правовые акты в виде электронных документов и электронных копий помимо текста нормативного правового акта должны содержать его обязательные реквизиты, за исключением подписей, оформляемые в установленном законодательством порядке.</w:t>
      </w:r>
    </w:p>
    <w:p w14:paraId="65EFC70A" w14:textId="77777777" w:rsidR="00F023CD" w:rsidRDefault="00F023CD">
      <w:pPr>
        <w:pStyle w:val="newncpi"/>
      </w:pPr>
      <w:r>
        <w:t>При этом в текст нормативного правового акта не включаются сведения о работниках структурных подразделений нормотворческого органа, ответственных за разработку нормативного правового акта и осуществивших внутреннее согласование проекта нормативного правового акта;</w:t>
      </w:r>
    </w:p>
    <w:p w14:paraId="3AB3ACCA" w14:textId="77777777" w:rsidR="00F023CD" w:rsidRDefault="00F023CD">
      <w:pPr>
        <w:pStyle w:val="underpoint"/>
      </w:pPr>
      <w:r>
        <w:t>1.5.3. сведения о согласовании (при их наличии) оформляются в установленном законодательством порядке в тексте нормативного правового акта после подписи должностного лица (лиц), уполномоченного подписывать нормативный правовой акт;</w:t>
      </w:r>
    </w:p>
    <w:p w14:paraId="19F89947" w14:textId="77777777" w:rsidR="00F023CD" w:rsidRDefault="00F023CD">
      <w:pPr>
        <w:pStyle w:val="underpoint"/>
      </w:pPr>
      <w:r>
        <w:lastRenderedPageBreak/>
        <w:t>1.5.4. положения нормативного правового акта, которые выглядят расположенными по столбцам, оформляются в виде таблицы в следующем порядке:</w:t>
      </w:r>
    </w:p>
    <w:p w14:paraId="711CEEBD" w14:textId="77777777" w:rsidR="00F023CD" w:rsidRDefault="00F023CD">
      <w:pPr>
        <w:pStyle w:val="newncpi"/>
      </w:pPr>
      <w:r>
        <w:t>в одной ячейке таблицы размещается одна единица информации;</w:t>
      </w:r>
    </w:p>
    <w:p w14:paraId="7DFFC078" w14:textId="77777777" w:rsidR="00F023CD" w:rsidRDefault="00F023CD">
      <w:pPr>
        <w:pStyle w:val="newncpi"/>
      </w:pPr>
      <w:r>
        <w:t>лишние пустые строки и столбцы в таблицу не включаются;</w:t>
      </w:r>
    </w:p>
    <w:p w14:paraId="5787A684" w14:textId="77777777" w:rsidR="00F023CD" w:rsidRDefault="00F023CD">
      <w:pPr>
        <w:pStyle w:val="underpoint"/>
      </w:pPr>
      <w:r>
        <w:t>1.5.5. вставки символа при наборе верхнего и нижнего индексов, знака тире и др. не используются;</w:t>
      </w:r>
    </w:p>
    <w:p w14:paraId="0A0BF797" w14:textId="77777777" w:rsidR="00F023CD" w:rsidRDefault="00F023CD">
      <w:pPr>
        <w:pStyle w:val="underpoint"/>
      </w:pPr>
      <w:r>
        <w:t>1.5.6. при представлении текстовой информации (в том числе подрисуночных подписей, названий графических образов, грифов «Приложение», «УТВЕРЖДЕНО») графические образы не применяются;</w:t>
      </w:r>
    </w:p>
    <w:p w14:paraId="082602F9" w14:textId="77777777" w:rsidR="00F023CD" w:rsidRDefault="00F023CD">
      <w:pPr>
        <w:pStyle w:val="underpoint"/>
      </w:pPr>
      <w:r>
        <w:t>1.5.7. формулы подготавливаются с использованием редактора формул, и каждая из них представляет собой единый объект;</w:t>
      </w:r>
    </w:p>
    <w:p w14:paraId="354CB6E4" w14:textId="77777777" w:rsidR="00F023CD" w:rsidRDefault="00F023CD">
      <w:pPr>
        <w:pStyle w:val="underpoint"/>
      </w:pPr>
      <w:r>
        <w:t xml:space="preserve">1.5.8. средства текстовых редакторов при создании изображений не применяются. Изображения создаются с использованием графических редакторов с сохранением в форматах </w:t>
      </w:r>
      <w:proofErr w:type="spellStart"/>
      <w:r>
        <w:t>jpeg</w:t>
      </w:r>
      <w:proofErr w:type="spellEnd"/>
      <w:r>
        <w:t xml:space="preserve">, </w:t>
      </w:r>
      <w:proofErr w:type="spellStart"/>
      <w:r>
        <w:t>png</w:t>
      </w:r>
      <w:proofErr w:type="spellEnd"/>
      <w:r>
        <w:t xml:space="preserve"> и перед помещением в текстовый редактор масштабируются в графических приложениях (уменьшаются или увеличиваются) до размеров, совпадающих с размерами этих изображений на бумажном носителе. При этом разрешение конечного файла растровой графики должно быть не менее 300 </w:t>
      </w:r>
      <w:proofErr w:type="spellStart"/>
      <w:r>
        <w:t>dpi</w:t>
      </w:r>
      <w:proofErr w:type="spellEnd"/>
      <w:r>
        <w:t>;</w:t>
      </w:r>
    </w:p>
    <w:p w14:paraId="5B1117A7" w14:textId="77777777" w:rsidR="00F023CD" w:rsidRDefault="00F023CD">
      <w:pPr>
        <w:pStyle w:val="underpoint"/>
      </w:pPr>
      <w:r>
        <w:t>1.6. заключение, содержащее обоснованный вывод о соответствии нормативного правового акта установленным законодательством критериям и допустимости его включения в НРПА (далее – положительное заключение), или заключение, содержащее обоснованный вывод о несоответствии нормативного правового акта установленным законодательством критериям и недопустимости его включения в НРПА (далее – отрицательное заключение), вынесенное Министерством юстиции, управлением юстиции по результатам проведения обязательной юридической экспертизы нормативного правового акта, направляется Министерством юстиции, управлением юстиции не позднее рабочего дня, следующего за днем его вынесения, в нормотворческий орган и НЦЗПИ.</w:t>
      </w:r>
    </w:p>
    <w:p w14:paraId="39C53ECE" w14:textId="77777777" w:rsidR="00F023CD" w:rsidRDefault="00F023CD">
      <w:pPr>
        <w:pStyle w:val="newncpi"/>
      </w:pPr>
      <w:r>
        <w:t>Нормативный правовой акт, по которому вынесено положительное заключение, направляется Министерством юстиции, управлением юстиции в НЦЗПИ одновременно с этим заключением.</w:t>
      </w:r>
    </w:p>
    <w:p w14:paraId="5F073635" w14:textId="77777777" w:rsidR="00F023CD" w:rsidRDefault="00F023CD">
      <w:pPr>
        <w:pStyle w:val="newncpi"/>
      </w:pPr>
      <w:r>
        <w:t>Документы, указанные в частях первой и второй настоящего подпункта, в виде электронных документов и (или) электронных копий направляются Министерством юстиции, управлением юстиции посредством АИС НРПА.</w:t>
      </w:r>
    </w:p>
    <w:p w14:paraId="32B77322" w14:textId="77777777" w:rsidR="00F023CD" w:rsidRDefault="00F023CD">
      <w:pPr>
        <w:pStyle w:val="newncpi"/>
      </w:pPr>
      <w:r>
        <w:t>При направлении на обязательную юридическую экспертизу нормативного правового акта в соответствии с частями второй и третьей подпункта 1.2 настоящего пункта документы, указанные в частях первой и второй настоящего подпункта, направляются на бумажных носителях. Оригинал нормативного правового акта на бумажном носителе возвращается нормотворческому органу одновременно с оригиналом положительного или отрицательного заключения. В НЦЗПИ направляется копия положительного или отрицательного заключения, а также копия нормативного правового акта, по которому вынесено положительное заключение, на бумажном носителе с одновременным представлением файла с текстом этого нормативного правового акта, соответствующим тексту оригинала на бумажном носителе;</w:t>
      </w:r>
    </w:p>
    <w:p w14:paraId="42C8BE10" w14:textId="77777777" w:rsidR="00F023CD" w:rsidRDefault="00F023CD">
      <w:pPr>
        <w:pStyle w:val="underpoint"/>
      </w:pPr>
      <w:r>
        <w:t>1.7. нормативные правовые акты, направленные Министерством юстиции, управлением юстиции в НЦЗПИ, включаются в НРПА не позднее двух рабочих дней со дня их поступления в НЦЗПИ;</w:t>
      </w:r>
    </w:p>
    <w:p w14:paraId="2A303611" w14:textId="77777777" w:rsidR="00F023CD" w:rsidRDefault="00F023CD">
      <w:pPr>
        <w:pStyle w:val="underpoint"/>
      </w:pPr>
      <w:r>
        <w:t>1.8. ежедневно в течение рабочего дня НЦЗПИ размещает на Национальном правовом Интернет-портале Республики Беларусь информацию о нормативных правовых актах, включенных в НРПА за текущий день.</w:t>
      </w:r>
    </w:p>
    <w:p w14:paraId="1697043E" w14:textId="77777777" w:rsidR="00F023CD" w:rsidRDefault="00F023CD">
      <w:pPr>
        <w:pStyle w:val="point"/>
      </w:pPr>
      <w:r>
        <w:t>2. Признать утратившими силу:</w:t>
      </w:r>
    </w:p>
    <w:p w14:paraId="3A8A7EBD" w14:textId="77777777" w:rsidR="00F023CD" w:rsidRDefault="00F023CD">
      <w:pPr>
        <w:pStyle w:val="newncpi"/>
      </w:pPr>
      <w:r>
        <w:t xml:space="preserve">постановление Министерства юстиции Республики Беларусь от 26 сентября 2006 г. № 59 «Об утверждении Инструкции о порядке взаимодействия Министерства юстиции Республики Беларусь, Национального центра правовой информации Республики Беларусь </w:t>
      </w:r>
      <w:r>
        <w:lastRenderedPageBreak/>
        <w:t>и главных управлений юстиции областных исполнительных комитетов по вопросам включения нормативных правовых актов в Национальный реестр правовых актов Республики Беларусь, а также об особенностях оформления текстов нормативных правовых актов в электронном виде» (Национальный реестр правовых актов Республики Беларусь, 2006 г., № 160, 8/15077);</w:t>
      </w:r>
    </w:p>
    <w:p w14:paraId="6E2CE5AF" w14:textId="77777777" w:rsidR="00F023CD" w:rsidRDefault="00F023CD">
      <w:pPr>
        <w:pStyle w:val="newncpi"/>
      </w:pPr>
      <w:r>
        <w:t>постановление Министерства юстиции Республики Беларусь от 20 ноября 2009 г. № 70 «О внесении дополнений и изменений в постановление Министерства юстиции Республики Беларусь от 26 сентября 2006 г. № 59» (Национальный реестр правовых актов Республики Беларусь, 2009 г., № 289, 8/21639);</w:t>
      </w:r>
    </w:p>
    <w:p w14:paraId="4B746049" w14:textId="77777777" w:rsidR="00F023CD" w:rsidRDefault="00F023CD">
      <w:pPr>
        <w:pStyle w:val="newncpi"/>
      </w:pPr>
      <w:r>
        <w:t>постановление Министерства юстиции Республики Беларусь от 15 февраля 2011 г. № 31 «О внесении дополнения и изменений в постановление Министерства юстиции Республики Беларусь от 26 сентября 2006 г. № 59» (Национальный реестр правовых актов Республики Беларусь, 2011 г., № 23, 8/23350);</w:t>
      </w:r>
    </w:p>
    <w:p w14:paraId="4A9EB825" w14:textId="77777777" w:rsidR="00F023CD" w:rsidRDefault="00F023CD">
      <w:pPr>
        <w:pStyle w:val="newncpi"/>
      </w:pPr>
      <w:r>
        <w:t>постановление Министерства юстиции Республики Беларусь от 26 апреля 2012 г. № 106 «О внесении изменения и дополнений в постановление Министерства юстиции Республики Беларусь от 26 сентября 2006 г. № 59 и признании утратившим силу постановления Министерства юстиции Республики Беларусь от 30 июня 2011 г. № 153» (Национальный реестр правовых актов Республики Беларусь, 2012 г., № 49, 8/25374);</w:t>
      </w:r>
    </w:p>
    <w:p w14:paraId="460B454C" w14:textId="77777777" w:rsidR="00F023CD" w:rsidRDefault="00F023CD">
      <w:pPr>
        <w:pStyle w:val="newncpi"/>
      </w:pPr>
      <w:r>
        <w:t>постановление Министерства юстиции Республики Беларусь от 11 октября 2013 г. № 156 «О внесении изменений и дополнений в постановление Министерства юстиции Республики Беларусь от 26 сентября 2006 г. № 59» (Национальный правовой Интернет-портал Республики Беларусь, 15.10.2013, 8/27960);</w:t>
      </w:r>
    </w:p>
    <w:p w14:paraId="396E56FE" w14:textId="77777777" w:rsidR="00F023CD" w:rsidRDefault="00F023CD">
      <w:pPr>
        <w:pStyle w:val="newncpi"/>
      </w:pPr>
      <w:r>
        <w:t>постановление Министерства юстиции Республики Беларусь от 11 ноября 2015 г. № 191 «О внесении изменений и дополнений в постановление Министерства юстиции Республики Беларусь от 26 сентября 2006 г. № 59» (Национальный правовой Интернет-портал Республики Беларусь, 17.11.2015, 8/30380);</w:t>
      </w:r>
    </w:p>
    <w:p w14:paraId="590C14B4" w14:textId="77777777" w:rsidR="00F023CD" w:rsidRDefault="00F023CD">
      <w:pPr>
        <w:pStyle w:val="newncpi"/>
      </w:pPr>
      <w:r>
        <w:t>постановление Министерства юстиции Республики Беларусь от 28 сентября 2016 г. № 177 «О внесении изменений и дополнения в постановление Министерства юстиции Республики Беларусь от 26 сентября 2006 г. № 59» (Национальный правовой Интернет-портал Республики Беларусь, 30.09.2016, 8/31288).</w:t>
      </w:r>
    </w:p>
    <w:p w14:paraId="3F8333B4" w14:textId="77777777" w:rsidR="00F023CD" w:rsidRDefault="00F023CD">
      <w:pPr>
        <w:pStyle w:val="point"/>
      </w:pPr>
      <w:r>
        <w:t>3. Настоящее постановление вступает в силу после его официального опубликования.</w:t>
      </w:r>
    </w:p>
    <w:p w14:paraId="276352F7" w14:textId="77777777" w:rsidR="00F023CD" w:rsidRDefault="00F023C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F023CD" w14:paraId="1C52B316" w14:textId="77777777">
        <w:tc>
          <w:tcPr>
            <w:tcW w:w="2500" w:type="pct"/>
            <w:tcMar>
              <w:top w:w="0" w:type="dxa"/>
              <w:left w:w="6" w:type="dxa"/>
              <w:bottom w:w="0" w:type="dxa"/>
              <w:right w:w="6" w:type="dxa"/>
            </w:tcMar>
            <w:vAlign w:val="bottom"/>
            <w:hideMark/>
          </w:tcPr>
          <w:p w14:paraId="287287A7" w14:textId="77777777" w:rsidR="00F023CD" w:rsidRDefault="00F023CD">
            <w:pPr>
              <w:pStyle w:val="newncpi0"/>
              <w:jc w:val="left"/>
            </w:pPr>
            <w:r>
              <w:rPr>
                <w:rStyle w:val="post"/>
              </w:rPr>
              <w:t>Министр</w:t>
            </w:r>
          </w:p>
        </w:tc>
        <w:tc>
          <w:tcPr>
            <w:tcW w:w="2500" w:type="pct"/>
            <w:tcMar>
              <w:top w:w="0" w:type="dxa"/>
              <w:left w:w="6" w:type="dxa"/>
              <w:bottom w:w="0" w:type="dxa"/>
              <w:right w:w="6" w:type="dxa"/>
            </w:tcMar>
            <w:vAlign w:val="bottom"/>
            <w:hideMark/>
          </w:tcPr>
          <w:p w14:paraId="4CCAD4CE" w14:textId="77777777" w:rsidR="00F023CD" w:rsidRDefault="00F023CD">
            <w:pPr>
              <w:pStyle w:val="newncpi0"/>
              <w:jc w:val="right"/>
            </w:pPr>
            <w:proofErr w:type="spellStart"/>
            <w:r>
              <w:rPr>
                <w:rStyle w:val="pers"/>
              </w:rPr>
              <w:t>О.Л.Слижевский</w:t>
            </w:r>
            <w:proofErr w:type="spellEnd"/>
          </w:p>
        </w:tc>
      </w:tr>
    </w:tbl>
    <w:p w14:paraId="2BAD1B13" w14:textId="77777777" w:rsidR="00F023CD" w:rsidRDefault="00F023CD">
      <w:pPr>
        <w:pStyle w:val="newncpi"/>
      </w:pPr>
      <w:r>
        <w:t> </w:t>
      </w:r>
    </w:p>
    <w:tbl>
      <w:tblPr>
        <w:tblW w:w="5000" w:type="pct"/>
        <w:tblCellMar>
          <w:left w:w="0" w:type="dxa"/>
          <w:right w:w="0" w:type="dxa"/>
        </w:tblCellMar>
        <w:tblLook w:val="04A0" w:firstRow="1" w:lastRow="0" w:firstColumn="1" w:lastColumn="0" w:noHBand="0" w:noVBand="1"/>
      </w:tblPr>
      <w:tblGrid>
        <w:gridCol w:w="3544"/>
        <w:gridCol w:w="5813"/>
      </w:tblGrid>
      <w:tr w:rsidR="00F023CD" w14:paraId="26E2FE55" w14:textId="77777777">
        <w:trPr>
          <w:trHeight w:val="240"/>
        </w:trPr>
        <w:tc>
          <w:tcPr>
            <w:tcW w:w="1894" w:type="pct"/>
            <w:tcMar>
              <w:top w:w="0" w:type="dxa"/>
              <w:left w:w="6" w:type="dxa"/>
              <w:bottom w:w="0" w:type="dxa"/>
              <w:right w:w="6" w:type="dxa"/>
            </w:tcMar>
            <w:hideMark/>
          </w:tcPr>
          <w:p w14:paraId="2AF477B4" w14:textId="77777777" w:rsidR="00F023CD" w:rsidRDefault="00F023CD">
            <w:pPr>
              <w:pStyle w:val="agree"/>
            </w:pPr>
            <w:r>
              <w:t>СОГЛАСОВАНО</w:t>
            </w:r>
          </w:p>
          <w:p w14:paraId="7FA0F905" w14:textId="77777777" w:rsidR="00F023CD" w:rsidRDefault="00F023CD">
            <w:pPr>
              <w:pStyle w:val="agree"/>
            </w:pPr>
            <w:r>
              <w:t>Директор</w:t>
            </w:r>
            <w:r>
              <w:br/>
              <w:t>Национального центра</w:t>
            </w:r>
            <w:r>
              <w:br/>
              <w:t>правовой информации</w:t>
            </w:r>
            <w:r>
              <w:br/>
              <w:t>Республики Беларусь</w:t>
            </w:r>
          </w:p>
          <w:p w14:paraId="5D7E43B4" w14:textId="77777777" w:rsidR="00F023CD" w:rsidRDefault="00F023CD">
            <w:pPr>
              <w:pStyle w:val="agreefio"/>
            </w:pPr>
            <w:proofErr w:type="spellStart"/>
            <w:r>
              <w:t>Е.И.Коваленко</w:t>
            </w:r>
            <w:proofErr w:type="spellEnd"/>
          </w:p>
          <w:p w14:paraId="4FF83937" w14:textId="77777777" w:rsidR="00F023CD" w:rsidRDefault="00F023CD">
            <w:pPr>
              <w:pStyle w:val="agreedate"/>
            </w:pPr>
            <w:r>
              <w:t>21.09.2018</w:t>
            </w:r>
          </w:p>
        </w:tc>
        <w:tc>
          <w:tcPr>
            <w:tcW w:w="3106" w:type="pct"/>
            <w:tcMar>
              <w:top w:w="0" w:type="dxa"/>
              <w:left w:w="6" w:type="dxa"/>
              <w:bottom w:w="0" w:type="dxa"/>
              <w:right w:w="6" w:type="dxa"/>
            </w:tcMar>
            <w:hideMark/>
          </w:tcPr>
          <w:p w14:paraId="00B7D13F" w14:textId="77777777" w:rsidR="00F023CD" w:rsidRDefault="00F023CD">
            <w:pPr>
              <w:pStyle w:val="agree"/>
            </w:pPr>
            <w:r>
              <w:t> </w:t>
            </w:r>
          </w:p>
        </w:tc>
      </w:tr>
    </w:tbl>
    <w:p w14:paraId="6D43CF4E" w14:textId="77777777" w:rsidR="00F023CD" w:rsidRDefault="00F023CD">
      <w:pPr>
        <w:pStyle w:val="newncpi"/>
      </w:pPr>
      <w:r>
        <w:t> </w:t>
      </w:r>
    </w:p>
    <w:p w14:paraId="5D74D32A" w14:textId="77777777" w:rsidR="00CD7814" w:rsidRDefault="00CD7814"/>
    <w:sectPr w:rsidR="00CD7814" w:rsidSect="00F023CD">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626B" w14:textId="77777777" w:rsidR="00F40A0D" w:rsidRDefault="00F40A0D" w:rsidP="00F023CD">
      <w:pPr>
        <w:spacing w:after="0" w:line="240" w:lineRule="auto"/>
      </w:pPr>
      <w:r>
        <w:separator/>
      </w:r>
    </w:p>
  </w:endnote>
  <w:endnote w:type="continuationSeparator" w:id="0">
    <w:p w14:paraId="458F1B75" w14:textId="77777777" w:rsidR="00F40A0D" w:rsidRDefault="00F40A0D" w:rsidP="00F0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5331" w14:textId="77777777" w:rsidR="00F40A0D" w:rsidRDefault="00F40A0D" w:rsidP="00F023CD">
      <w:pPr>
        <w:spacing w:after="0" w:line="240" w:lineRule="auto"/>
      </w:pPr>
      <w:r>
        <w:separator/>
      </w:r>
    </w:p>
  </w:footnote>
  <w:footnote w:type="continuationSeparator" w:id="0">
    <w:p w14:paraId="7228A8D4" w14:textId="77777777" w:rsidR="00F40A0D" w:rsidRDefault="00F40A0D" w:rsidP="00F02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F963" w14:textId="77777777" w:rsidR="00F023CD" w:rsidRDefault="00F023CD" w:rsidP="00A423B8">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2AAB08B5" w14:textId="77777777" w:rsidR="00F023CD" w:rsidRDefault="00F023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6B9F" w14:textId="77777777" w:rsidR="00F023CD" w:rsidRPr="00F023CD" w:rsidRDefault="00F023CD" w:rsidP="00A423B8">
    <w:pPr>
      <w:pStyle w:val="a3"/>
      <w:framePr w:wrap="around" w:vAnchor="text" w:hAnchor="margin" w:xAlign="center" w:y="1"/>
      <w:rPr>
        <w:rStyle w:val="a7"/>
        <w:rFonts w:ascii="Times New Roman" w:hAnsi="Times New Roman" w:cs="Times New Roman"/>
        <w:sz w:val="24"/>
      </w:rPr>
    </w:pPr>
    <w:r w:rsidRPr="00F023CD">
      <w:rPr>
        <w:rStyle w:val="a7"/>
        <w:rFonts w:ascii="Times New Roman" w:hAnsi="Times New Roman" w:cs="Times New Roman"/>
        <w:sz w:val="24"/>
      </w:rPr>
      <w:fldChar w:fldCharType="begin"/>
    </w:r>
    <w:r w:rsidRPr="00F023CD">
      <w:rPr>
        <w:rStyle w:val="a7"/>
        <w:rFonts w:ascii="Times New Roman" w:hAnsi="Times New Roman" w:cs="Times New Roman"/>
        <w:sz w:val="24"/>
      </w:rPr>
      <w:instrText xml:space="preserve"> PAGE </w:instrText>
    </w:r>
    <w:r w:rsidRPr="00F023CD">
      <w:rPr>
        <w:rStyle w:val="a7"/>
        <w:rFonts w:ascii="Times New Roman" w:hAnsi="Times New Roman" w:cs="Times New Roman"/>
        <w:sz w:val="24"/>
      </w:rPr>
      <w:fldChar w:fldCharType="separate"/>
    </w:r>
    <w:r w:rsidRPr="00F023CD">
      <w:rPr>
        <w:rStyle w:val="a7"/>
        <w:rFonts w:ascii="Times New Roman" w:hAnsi="Times New Roman" w:cs="Times New Roman"/>
        <w:noProof/>
        <w:sz w:val="24"/>
      </w:rPr>
      <w:t>1</w:t>
    </w:r>
    <w:r w:rsidRPr="00F023CD">
      <w:rPr>
        <w:rStyle w:val="a7"/>
        <w:rFonts w:ascii="Times New Roman" w:hAnsi="Times New Roman" w:cs="Times New Roman"/>
        <w:sz w:val="24"/>
      </w:rPr>
      <w:fldChar w:fldCharType="end"/>
    </w:r>
  </w:p>
  <w:p w14:paraId="094667BD" w14:textId="77777777" w:rsidR="00F023CD" w:rsidRPr="00F023CD" w:rsidRDefault="00F023CD">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CD"/>
    <w:rsid w:val="00CD7814"/>
    <w:rsid w:val="00F023CD"/>
    <w:rsid w:val="00F40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5C87C"/>
  <w15:chartTrackingRefBased/>
  <w15:docId w15:val="{6A37FA4F-6DF8-4BA8-B37B-2068CD58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023C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F023CD"/>
    <w:pPr>
      <w:spacing w:after="28" w:line="240" w:lineRule="auto"/>
    </w:pPr>
    <w:rPr>
      <w:rFonts w:ascii="Times New Roman" w:eastAsiaTheme="minorEastAsia" w:hAnsi="Times New Roman" w:cs="Times New Roman"/>
      <w:lang w:eastAsia="ru-RU"/>
    </w:rPr>
  </w:style>
  <w:style w:type="paragraph" w:customStyle="1" w:styleId="point">
    <w:name w:val="point"/>
    <w:basedOn w:val="a"/>
    <w:rsid w:val="00F023C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023C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023C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023CD"/>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023CD"/>
    <w:pPr>
      <w:spacing w:after="0" w:line="240" w:lineRule="auto"/>
      <w:jc w:val="both"/>
    </w:pPr>
    <w:rPr>
      <w:rFonts w:ascii="Times New Roman" w:eastAsiaTheme="minorEastAsia" w:hAnsi="Times New Roman" w:cs="Times New Roman"/>
      <w:sz w:val="20"/>
      <w:szCs w:val="20"/>
      <w:lang w:eastAsia="ru-RU"/>
    </w:rPr>
  </w:style>
  <w:style w:type="paragraph" w:customStyle="1" w:styleId="agreefio">
    <w:name w:val="agreefio"/>
    <w:basedOn w:val="a"/>
    <w:rsid w:val="00F023CD"/>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F023CD"/>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F023C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023CD"/>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F023C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023CD"/>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F023CD"/>
    <w:rPr>
      <w:rFonts w:ascii="Times New Roman" w:hAnsi="Times New Roman" w:cs="Times New Roman" w:hint="default"/>
      <w:caps/>
    </w:rPr>
  </w:style>
  <w:style w:type="character" w:customStyle="1" w:styleId="promulgator">
    <w:name w:val="promulgator"/>
    <w:basedOn w:val="a0"/>
    <w:rsid w:val="00F023CD"/>
    <w:rPr>
      <w:rFonts w:ascii="Times New Roman" w:hAnsi="Times New Roman" w:cs="Times New Roman" w:hint="default"/>
      <w:caps/>
    </w:rPr>
  </w:style>
  <w:style w:type="character" w:customStyle="1" w:styleId="datepr">
    <w:name w:val="datepr"/>
    <w:basedOn w:val="a0"/>
    <w:rsid w:val="00F023CD"/>
    <w:rPr>
      <w:rFonts w:ascii="Times New Roman" w:hAnsi="Times New Roman" w:cs="Times New Roman" w:hint="default"/>
    </w:rPr>
  </w:style>
  <w:style w:type="character" w:customStyle="1" w:styleId="number">
    <w:name w:val="number"/>
    <w:basedOn w:val="a0"/>
    <w:rsid w:val="00F023CD"/>
    <w:rPr>
      <w:rFonts w:ascii="Times New Roman" w:hAnsi="Times New Roman" w:cs="Times New Roman" w:hint="default"/>
    </w:rPr>
  </w:style>
  <w:style w:type="character" w:customStyle="1" w:styleId="post">
    <w:name w:val="post"/>
    <w:basedOn w:val="a0"/>
    <w:rsid w:val="00F023CD"/>
    <w:rPr>
      <w:rFonts w:ascii="Times New Roman" w:hAnsi="Times New Roman" w:cs="Times New Roman" w:hint="default"/>
      <w:b/>
      <w:bCs/>
      <w:sz w:val="22"/>
      <w:szCs w:val="22"/>
    </w:rPr>
  </w:style>
  <w:style w:type="character" w:customStyle="1" w:styleId="pers">
    <w:name w:val="pers"/>
    <w:basedOn w:val="a0"/>
    <w:rsid w:val="00F023CD"/>
    <w:rPr>
      <w:rFonts w:ascii="Times New Roman" w:hAnsi="Times New Roman" w:cs="Times New Roman" w:hint="default"/>
      <w:b/>
      <w:bCs/>
      <w:sz w:val="22"/>
      <w:szCs w:val="22"/>
    </w:rPr>
  </w:style>
  <w:style w:type="paragraph" w:styleId="a3">
    <w:name w:val="header"/>
    <w:basedOn w:val="a"/>
    <w:link w:val="a4"/>
    <w:uiPriority w:val="99"/>
    <w:unhideWhenUsed/>
    <w:rsid w:val="00F023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23CD"/>
  </w:style>
  <w:style w:type="paragraph" w:styleId="a5">
    <w:name w:val="footer"/>
    <w:basedOn w:val="a"/>
    <w:link w:val="a6"/>
    <w:uiPriority w:val="99"/>
    <w:unhideWhenUsed/>
    <w:rsid w:val="00F023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23CD"/>
  </w:style>
  <w:style w:type="character" w:styleId="a7">
    <w:name w:val="page number"/>
    <w:basedOn w:val="a0"/>
    <w:uiPriority w:val="99"/>
    <w:semiHidden/>
    <w:unhideWhenUsed/>
    <w:rsid w:val="00F023CD"/>
  </w:style>
  <w:style w:type="table" w:styleId="a8">
    <w:name w:val="Table Grid"/>
    <w:basedOn w:val="a1"/>
    <w:uiPriority w:val="39"/>
    <w:rsid w:val="00F0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11093</Characters>
  <Application>Microsoft Office Word</Application>
  <DocSecurity>0</DocSecurity>
  <Lines>198</Lines>
  <Paragraphs>62</Paragraphs>
  <ScaleCrop>false</ScaleCrop>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С. Яковчик</dc:creator>
  <cp:keywords/>
  <dc:description/>
  <cp:lastModifiedBy>Марина С. Яковчик</cp:lastModifiedBy>
  <cp:revision>1</cp:revision>
  <dcterms:created xsi:type="dcterms:W3CDTF">2026-01-26T08:45:00Z</dcterms:created>
  <dcterms:modified xsi:type="dcterms:W3CDTF">2026-01-26T08:46:00Z</dcterms:modified>
</cp:coreProperties>
</file>